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AE799C" w:rsidRDefault="00AE799C" w:rsidP="00AE799C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 w:eastAsia="ru-RU"/>
        </w:rPr>
        <w:t>UPRK (ОСh) 2207 Қазақстан Республикасының қылмыстық құқығы-Жалпы бөлімі п</w:t>
      </w:r>
      <w:r>
        <w:rPr>
          <w:rFonts w:ascii="Times New Roman" w:hAnsi="Times New Roman"/>
          <w:bCs/>
          <w:lang w:val="kk-KZ"/>
        </w:rPr>
        <w:t>әнінің</w:t>
      </w:r>
      <w:r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</w:rPr>
        <w:t xml:space="preserve">2 курс, 3 </w:t>
      </w:r>
      <w:proofErr w:type="gramStart"/>
      <w:r>
        <w:rPr>
          <w:rFonts w:ascii="Times New Roman" w:hAnsi="Times New Roman"/>
          <w:b/>
          <w:bCs/>
        </w:rPr>
        <w:t xml:space="preserve">семестр,  </w:t>
      </w:r>
      <w:r>
        <w:rPr>
          <w:rFonts w:ascii="Times New Roman" w:hAnsi="Times New Roman"/>
          <w:b/>
          <w:bCs/>
          <w:lang w:val="kk-KZ"/>
        </w:rPr>
        <w:t>20</w:t>
      </w:r>
      <w:r w:rsidRPr="00AE799C">
        <w:rPr>
          <w:rFonts w:ascii="Times New Roman" w:hAnsi="Times New Roman"/>
          <w:b/>
          <w:bCs/>
        </w:rPr>
        <w:t>20</w:t>
      </w:r>
      <w:proofErr w:type="gramEnd"/>
      <w:r>
        <w:rPr>
          <w:rFonts w:ascii="Times New Roman" w:hAnsi="Times New Roman"/>
          <w:b/>
          <w:bCs/>
          <w:lang w:val="kk-KZ"/>
        </w:rPr>
        <w:t>-202</w:t>
      </w:r>
      <w:r w:rsidRPr="00AE799C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AE799C" w:rsidRPr="00AE799C" w:rsidTr="005E4942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bCs/>
                <w:lang w:val="kk-KZ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Пәннің коды</w:t>
            </w:r>
          </w:p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</w:t>
            </w:r>
            <w:r>
              <w:rPr>
                <w:rFonts w:ascii="Times New Roman" w:hAnsi="Times New Roman"/>
                <w:bCs/>
                <w:lang w:val="kk-KZ"/>
              </w:rPr>
              <w:t>ң</w:t>
            </w:r>
            <w:r w:rsidRPr="00AE799C">
              <w:rPr>
                <w:rFonts w:ascii="Times New Roman" w:hAnsi="Times New Roman"/>
                <w:bCs/>
                <w:lang w:val="kk-KZ"/>
              </w:rPr>
              <w:t xml:space="preserve">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С</w:t>
            </w:r>
            <w:r w:rsidRPr="00AE799C">
              <w:rPr>
                <w:rFonts w:ascii="Times New Roman" w:hAnsi="Times New Roman"/>
                <w:bCs/>
                <w:lang w:val="kk-KZ"/>
              </w:rPr>
              <w:t>Ө</w:t>
            </w:r>
            <w:r w:rsidRPr="00AE799C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Кр</w:t>
            </w:r>
            <w:proofErr w:type="spellStart"/>
            <w:r w:rsidRPr="00AE799C">
              <w:rPr>
                <w:rFonts w:ascii="Times New Roman" w:hAnsi="Times New Roman"/>
                <w:bCs/>
              </w:rPr>
              <w:t>едит</w:t>
            </w:r>
            <w:proofErr w:type="spellEnd"/>
            <w:r w:rsidRPr="00AE799C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СОӨЖ саны</w:t>
            </w:r>
          </w:p>
        </w:tc>
      </w:tr>
      <w:tr w:rsidR="00AE799C" w:rsidRPr="00AE799C" w:rsidTr="005E4942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UPRK (ОСh) 2207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Қазақстан Республикасының қылмыстық құқығы-Жалпы бөлімі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3</w:t>
            </w:r>
          </w:p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0</w:t>
            </w:r>
          </w:p>
        </w:tc>
      </w:tr>
      <w:tr w:rsidR="00AE799C" w:rsidRPr="00AE799C" w:rsidTr="005E4942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799C" w:rsidRPr="00AE799C" w:rsidTr="005E4942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Қорытынды бақылау нысаны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AE799C">
              <w:rPr>
                <w:rFonts w:ascii="Times New Roman" w:hAnsi="Times New Roman"/>
                <w:color w:val="000000"/>
              </w:rPr>
              <w:t xml:space="preserve">Онлайн </w:t>
            </w:r>
          </w:p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Дискуссия, </w:t>
            </w:r>
            <w:r w:rsidRPr="00AE799C">
              <w:rPr>
                <w:rFonts w:ascii="Times New Roman" w:hAnsi="Times New Roman"/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Ауызша</w:t>
            </w:r>
            <w:r w:rsidRPr="00AE799C">
              <w:rPr>
                <w:rFonts w:ascii="Times New Roman" w:hAnsi="Times New Roman"/>
              </w:rPr>
              <w:t xml:space="preserve"> 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Әпенов Серік Мейрамұлы, з.ғ.к.</w:t>
            </w:r>
            <w:r w:rsidRPr="00AE799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Офис-</w:t>
            </w:r>
            <w:r w:rsidRPr="00AE799C">
              <w:rPr>
                <w:rFonts w:ascii="Times New Roman" w:hAnsi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 8 7</w:t>
            </w:r>
            <w:r w:rsidRPr="00AE799C">
              <w:rPr>
                <w:rFonts w:ascii="Times New Roman" w:hAnsi="Times New Roman"/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kk-KZ"/>
              </w:rPr>
              <w:t>Семинар жүргізетін оқытушы</w:t>
            </w:r>
            <w:r w:rsidRPr="00AE799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k-KZ"/>
              </w:rPr>
              <w:t>Аға оқытушы Үмбетбаева Жұлдыз Баймұратқызы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  <w:bCs/>
              </w:rPr>
            </w:pPr>
            <w:r w:rsidRPr="00AE799C">
              <w:rPr>
                <w:rFonts w:ascii="Times New Roman" w:hAnsi="Times New Roman"/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E799C" w:rsidRPr="00AE799C" w:rsidRDefault="00AE799C" w:rsidP="00AE799C">
      <w:pPr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bookmarkStart w:id="0" w:name="_GoBack"/>
      <w:bookmarkEnd w:id="0"/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AE799C" w:rsidRP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ялық </w:t>
            </w:r>
            <w:r>
              <w:rPr>
                <w:rFonts w:ascii="Times New Roman" w:hAnsi="Times New Roman"/>
                <w:lang w:val="kk-KZ"/>
              </w:rPr>
              <w:lastRenderedPageBreak/>
              <w:t>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Пән оқу процесінде базалық түрдегі пәнге жатады.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Пәннің </w:t>
            </w:r>
            <w:r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>
              <w:rPr>
                <w:rFonts w:ascii="Times New Roman" w:hAnsi="Times New Roman"/>
                <w:b/>
                <w:lang w:val="kk-KZ"/>
              </w:rPr>
              <w:t>нәтижесінде</w:t>
            </w:r>
            <w:r>
              <w:rPr>
                <w:rFonts w:ascii="Times New Roman" w:hAnsi="Times New Roman"/>
                <w:lang w:val="kk-KZ"/>
              </w:rPr>
              <w:t xml:space="preserve"> студент мынандай </w:t>
            </w:r>
            <w:r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 қылмыстық-құқықтық ұғымдар мен санаттармен жұмыс істей біледі, қылмыстық құқық нормаларын түсіндіреді;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 үкімет органдарының, жеке және заңды тұлғалардың қызметтерінде қылмыстық заңды сақтауды қамтамасыз етуде кеңестер бере алады;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 қылмыстық-құқықтық нормаларды талдайды және дұрыс қолдана біледі, жасалған қылмыс пен теріс қылықтарды құқықтық тұрғыдан дұрыс квалификация жасайды;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 құқықтық сипаттағы құжаттарды дайындайды, нормативтік актілерге құқықтық сараптама жасайды, құқықтық кеңестер мен қорытындылар береді;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қылмыстық құқық бұзкшылық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қылмыстық теріс қылықтарды қылмыстан және өзге құқық бұзушылықтардан критерийлер негізінде ажыратады;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 құрам элементтері бойынша белгілі бір қылмыстық-құқықтық нормаға талдау жасай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 кәсіби қызметтің объектілері болып табылатын әр түрлі қылмыстық-құқықтық құбылыстарды, қылмыстарды, теріс қылықтарды, қылмыстық құқықтық нормалар мен қатынастарды талдай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9) 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құқық.</w:t>
            </w:r>
          </w:p>
        </w:tc>
      </w:tr>
      <w:tr w:rsidR="00AE799C" w:rsidRP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ҚР Жоғарғы Сотының нормативтік қаулыларының жинағы.</w:t>
            </w:r>
          </w:p>
        </w:tc>
      </w:tr>
      <w:tr w:rsidR="00AE799C" w:rsidRP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жоғарыда көрсетілген Е-mail бойынша көрсетіліп отырады.  </w:t>
            </w:r>
          </w:p>
        </w:tc>
      </w:tr>
      <w:tr w:rsidR="00AE799C" w:rsidRP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AE799C" w:rsidRDefault="00AE799C" w:rsidP="00AE799C">
      <w:pPr>
        <w:spacing w:after="0"/>
        <w:contextualSpacing/>
        <w:rPr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AE799C" w:rsidTr="00AE799C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AE799C" w:rsidTr="00AE799C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</w:rPr>
            </w:pPr>
          </w:p>
        </w:tc>
      </w:tr>
      <w:tr w:rsidR="00AE799C" w:rsidTr="00AE799C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Жалпы және арнайы, бүтін және бөлік нормаларға ҚК баптарының қолданылатын жағдайларын білу.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ҚР қылмыстық заңын кеңістіктегі күші бойынша ережелеріне талдау беру.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жауаптылықтың қылмыстық процессуалдық жауаптылық нысанынан айырмашылығын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жауаптылықтың басталу және аяқталу сатыларындағы жауаптылық нысандарының ерекшеліктерін білу.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сабақ. ҚР қылмыстық құқығы бойынша қылмыстың және қылмысты теріс қылықтың 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ҚК бойынша теріс қылықтың шет елдердегі нұсқасымен айырмашылықтарына талдау жасау.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Бір қылмыстық құқық бұзушылық қылмыстық теріс қылыққа және қылмысқа жатуы мүмкіндігін заңнан мысалдар келтіре отырып анықтай білу.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1.</w:t>
            </w:r>
            <w:r>
              <w:rPr>
                <w:rFonts w:ascii="Times New Roman" w:hAnsi="Times New Roman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Формалдық құрамдардың қоғамға қауіптілігін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Келте (қысқартылған) құрамдардың аяқталу кезеңінде іс-әрекеттің қоғамға қауіплігі қалай анықталатындығын түсіну.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Іс-әрекет негізгі және қосымша объектілермен сипатталғанда қылмыстық заң нормаларының қолданылу тәртібін білу.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Қылмыста балама объектілер болғанда квалификациялау ережесін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E799C" w:rsidTr="00AE799C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E799C" w:rsidTr="00AE799C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Объективтік жақтың қосымша белгілері қандай жағдайда міндетті белгі болып саналатындығын анықтау және оның себебін түсіну.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дәріс.ҚР қылмыстық құқығы бойынша қылмыстық құқық бұзушылықтың с</w:t>
            </w:r>
            <w:r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Анықталмаған қасақанлық болғанда іс әрекет қасақаналық бағытымен, әлде нақты туындаған зардап түрі бойынша  квалификацияланатындығын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Кінәнің қос нысанымен жасалған қылмыстарда қылмыстық заң баптарының қолданылу тәртібін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2.</w:t>
            </w:r>
            <w:r>
              <w:rPr>
                <w:rFonts w:ascii="Times New Roman" w:hAnsi="Times New Roman"/>
                <w:lang w:val="kk-KZ"/>
              </w:rPr>
              <w:t xml:space="preserve">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ҚР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Неліктен адамға қылмыстық  жауаптылық 14,16 жастан белгіленгендігін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Арнайы субъектімен іс-әрекеттің жасалуының жауаптылықты ауырлататын кездерін анықтау.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дәріс. ҚР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теріс қылыққа дайындалғаны үшін қылмыстық жауаптылыққа тартуға болмайтындығын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Қылмысқа дайындалу мен оқталудың айырмашылығын білу.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3.</w:t>
            </w:r>
            <w:r>
              <w:rPr>
                <w:rFonts w:ascii="Times New Roman" w:hAnsi="Times New Roman"/>
                <w:lang w:val="kk-KZ"/>
              </w:rPr>
              <w:t xml:space="preserve">  Қылмыстық құқық бұзушылықққа қатысушылықтың түсінігі, нысандары.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дәріс. ҚР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Ұйымдастырушылық үшін ҚК 28 бапқа сілтеме жасалатын жағдайларды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 Қылмысқа қатысушылықтағы «бірлесу» белгісінің маңызын түсіндіру. Алдын ала келісімсіз жасалған қылмысты әрекеттерден келісімнің белгілерін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Өткен тақырыптар бойынша билет таратылады, жауап жазбаша беріледі.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Жазаның элементтерін анықтай отырып, адамның сазайын тартырудың жаза мазмұнындағы орнын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Жазаның тәрбиелік мәнінің мазмнын ашу.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Сотталған адамға өмір бойынша бас бостандығынан айыруды тағайындаудың критерийлерін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Жаза тағайындаудың жалпы бастамасына қатысты ережелерді түсіндіру.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Жауаптылықтан және жазадан босату ұғымдарының ара қатынасын көрсету.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Жүкті немесе жас баласы бар әйелді қандай жағдайларда жазадан босатуға болмайтындығын түсіндіру.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 4.</w:t>
            </w:r>
            <w:r>
              <w:rPr>
                <w:rFonts w:ascii="Times New Roman" w:hAnsi="Times New Roman"/>
                <w:lang w:val="kk-KZ"/>
              </w:rPr>
              <w:t xml:space="preserve"> Жаза жүйесі.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E799C" w:rsidTr="00AE799C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Медициналық сипат</w:t>
            </w:r>
            <w:r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5.</w:t>
            </w:r>
            <w:r>
              <w:rPr>
                <w:rFonts w:ascii="Times New Roman" w:hAnsi="Times New Roman"/>
                <w:lang w:val="kk-KZ"/>
              </w:rPr>
              <w:t xml:space="preserve">  Кәмелетке толмағандардың қылмыстық жауаптылығының ерекшеліктері.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ҚР Қылмыстық кодексінің 6 бөлімінің ережелерін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қылмыстық заңын ҚР қылмыстық құқықтық саясатмен сәйкстік дәрежесін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ҚР қылмыстық заңының алдағы даму болашағын қазіргі құқықтық саясатты ескере отырып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AE799C" w:rsidTr="00AE799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ОӘТЖ бойынша деканның орынбасары                                                          Дәркенбаев А. І.</w:t>
      </w:r>
    </w:p>
    <w:p w:rsidR="009818A6" w:rsidRPr="00AE799C" w:rsidRDefault="009818A6">
      <w:pPr>
        <w:rPr>
          <w:lang w:val="kk-KZ"/>
        </w:rPr>
      </w:pPr>
    </w:p>
    <w:sectPr w:rsidR="009818A6" w:rsidRPr="00AE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B8"/>
    <w:rsid w:val="009460B8"/>
    <w:rsid w:val="009818A6"/>
    <w:rsid w:val="00A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ABD32-BB34-4CFA-A8C3-65B9E11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9C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E799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2020-10-01T04:53:00Z</dcterms:created>
  <dcterms:modified xsi:type="dcterms:W3CDTF">2020-10-01T04:57:00Z</dcterms:modified>
</cp:coreProperties>
</file>